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DA" w:rsidRPr="002D06DA" w:rsidRDefault="002D06DA" w:rsidP="002D06DA">
      <w:pPr>
        <w:spacing w:beforeLines="50" w:before="120" w:afterLines="50" w:after="120"/>
        <w:jc w:val="center"/>
        <w:rPr>
          <w:rFonts w:ascii="Times New Roman" w:hAnsi="Times New Roman" w:cs="Times New Roman"/>
          <w:b/>
          <w:bCs/>
          <w:sz w:val="30"/>
          <w:szCs w:val="26"/>
        </w:rPr>
      </w:pPr>
      <w:r w:rsidRPr="002D06DA">
        <w:rPr>
          <w:rFonts w:ascii="Times New Roman" w:hAnsi="Times New Roman" w:cs="Times New Roman"/>
          <w:b/>
          <w:bCs/>
          <w:sz w:val="30"/>
          <w:szCs w:val="26"/>
        </w:rPr>
        <w:t>TÀI LIỆU TỰ HỌC TIN HỌC 1</w:t>
      </w:r>
      <w:r w:rsidRPr="002D06DA">
        <w:rPr>
          <w:rFonts w:ascii="Times New Roman" w:hAnsi="Times New Roman" w:cs="Times New Roman"/>
          <w:b/>
          <w:bCs/>
          <w:sz w:val="30"/>
          <w:szCs w:val="26"/>
        </w:rPr>
        <w:t>2</w:t>
      </w:r>
      <w:r w:rsidRPr="002D06DA">
        <w:rPr>
          <w:rFonts w:ascii="Times New Roman" w:hAnsi="Times New Roman" w:cs="Times New Roman"/>
          <w:b/>
          <w:bCs/>
          <w:sz w:val="30"/>
          <w:szCs w:val="26"/>
        </w:rPr>
        <w:t xml:space="preserve"> TUẦN 29 TỪ 02.3-07.3</w:t>
      </w:r>
    </w:p>
    <w:p w:rsidR="00CF4B35" w:rsidRPr="00F42581" w:rsidRDefault="00CF4B35" w:rsidP="00CC081A">
      <w:pPr>
        <w:spacing w:after="240" w:line="360" w:lineRule="atLeast"/>
        <w:ind w:right="48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</w:pPr>
      <w:r w:rsidRPr="00F4258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>BÀI TẬP VÀ THỰC HÀNH 11</w:t>
      </w:r>
    </w:p>
    <w:p w:rsidR="00CF4B35" w:rsidRPr="00F42581" w:rsidRDefault="006550D4" w:rsidP="00CC081A">
      <w:pPr>
        <w:spacing w:after="240" w:line="360" w:lineRule="atLeast"/>
        <w:ind w:right="48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</w:pPr>
      <w:r w:rsidRPr="00F4258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>BẢO M</w:t>
      </w:r>
      <w:bookmarkStart w:id="0" w:name="_GoBack"/>
      <w:bookmarkEnd w:id="0"/>
      <w:r w:rsidRPr="00F4258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>ẬT CƠ SỞ DỮ LIỆU</w:t>
      </w:r>
    </w:p>
    <w:p w:rsidR="00CF4B35" w:rsidRPr="00CC081A" w:rsidRDefault="00CF4B35" w:rsidP="00CF4B35">
      <w:pPr>
        <w:pStyle w:val="ListParagraph"/>
        <w:numPr>
          <w:ilvl w:val="0"/>
          <w:numId w:val="1"/>
        </w:numPr>
        <w:spacing w:after="240" w:line="360" w:lineRule="atLeast"/>
        <w:ind w:left="360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C0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Mục</w:t>
      </w:r>
      <w:proofErr w:type="spellEnd"/>
      <w:r w:rsidRPr="00CC0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đích</w:t>
      </w:r>
      <w:proofErr w:type="spellEnd"/>
      <w:r w:rsidRPr="00CC0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CC0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yêu</w:t>
      </w:r>
      <w:proofErr w:type="spellEnd"/>
      <w:r w:rsidRPr="00CC0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cầu</w:t>
      </w:r>
      <w:proofErr w:type="spellEnd"/>
    </w:p>
    <w:p w:rsidR="00CF4B35" w:rsidRPr="00CF4B35" w:rsidRDefault="00CF4B35" w:rsidP="00CF4B3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Qua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HS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đạt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CF4B35" w:rsidRPr="00CF4B35" w:rsidRDefault="00CF4B35" w:rsidP="00CF4B3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Hiểu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thêm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khái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niệm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tầm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trọng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mật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CSDL.</w:t>
      </w:r>
    </w:p>
    <w:p w:rsidR="00CF4B35" w:rsidRPr="00CF4B35" w:rsidRDefault="00CF4B35" w:rsidP="00CF4B3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thong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mật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CSDL.</w:t>
      </w:r>
    </w:p>
    <w:p w:rsidR="00CF4B35" w:rsidRPr="00CF4B35" w:rsidRDefault="00CF4B35" w:rsidP="00CF4B3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thái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đắn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mật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CSDL.</w:t>
      </w:r>
    </w:p>
    <w:p w:rsidR="00CF4B35" w:rsidRPr="00F42581" w:rsidRDefault="00CF4B35" w:rsidP="00CF4B35">
      <w:pPr>
        <w:pStyle w:val="ListParagraph"/>
        <w:numPr>
          <w:ilvl w:val="0"/>
          <w:numId w:val="1"/>
        </w:numPr>
        <w:spacing w:after="240" w:line="360" w:lineRule="atLeast"/>
        <w:ind w:left="360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425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Nội</w:t>
      </w:r>
      <w:proofErr w:type="spellEnd"/>
      <w:r w:rsidRPr="00F425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dung</w:t>
      </w:r>
    </w:p>
    <w:p w:rsidR="00CF4B35" w:rsidRPr="00CF4B35" w:rsidRDefault="00F42581" w:rsidP="00CF4B3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 1</w:t>
      </w:r>
      <w:r w:rsidR="006550D4" w:rsidRPr="00CC08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 (SGK</w:t>
      </w:r>
      <w:r w:rsidR="00CF4B35" w:rsidRPr="00CF4B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trang</w:t>
      </w:r>
      <w:proofErr w:type="spellEnd"/>
      <w:r w:rsidR="00CF4B35" w:rsidRPr="00CF4B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105 Tin 12):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cửa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bán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buôn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tử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xuyên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ty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bán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nhập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trực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kho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cửa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giản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thủ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kho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kiêm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).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Cửa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xây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dựng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CSDL BAN_HANG (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bán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gồm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bảng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42581" w:rsidRPr="004637F5" w:rsidRDefault="00CF4B35" w:rsidP="00F42581">
      <w:pPr>
        <w:pStyle w:val="ListParagraph"/>
        <w:numPr>
          <w:ilvl w:val="0"/>
          <w:numId w:val="2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Bảng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MAT_HANG (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lí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  <w:r w:rsidR="004637F5">
        <w:rPr>
          <w:rFonts w:ascii="Times New Roman" w:eastAsia="Times New Roman" w:hAnsi="Times New Roman" w:cs="Times New Roman"/>
          <w:color w:val="000000"/>
          <w:sz w:val="26"/>
          <w:szCs w:val="26"/>
        </w:rPr>
        <w:t>\</w:t>
      </w:r>
    </w:p>
    <w:p w:rsidR="00CF4B35" w:rsidRPr="00CF4B35" w:rsidRDefault="00CF4B35" w:rsidP="00CF4B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81A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53025" cy="1171575"/>
            <wp:effectExtent l="0" t="0" r="9525" b="9525"/>
            <wp:docPr id="7" name="Picture 7" descr="Giải bài tập Tin học lớp 12 | Giải bài tập Tin 12 hay nhất tại VietJ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tập Tin học lớp 12 | Giải bài tập Tin 12 hay nhất tại VietJa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B35" w:rsidRPr="00CC081A" w:rsidRDefault="00CF4B35" w:rsidP="006550D4">
      <w:pPr>
        <w:pStyle w:val="ListParagraph"/>
        <w:numPr>
          <w:ilvl w:val="0"/>
          <w:numId w:val="2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Bảng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KHACH_HANG (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="006550D4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6550D4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lí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CF4B35" w:rsidRPr="00CF4B35" w:rsidRDefault="00CF4B35" w:rsidP="00CF4B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81A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095875" cy="942975"/>
            <wp:effectExtent l="0" t="0" r="9525" b="9525"/>
            <wp:docPr id="6" name="Picture 6" descr="Giải bài tập Tin học lớp 12 | Giải bài tập Tin 12 hay nhất tại VietJ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ải bài tập Tin học lớp 12 | Giải bài tập Tin 12 hay nhất tại VietJ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B35" w:rsidRPr="00CF4B35" w:rsidRDefault="00CF4B35" w:rsidP="00CF4B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 w:val="26"/>
          <w:szCs w:val="26"/>
        </w:rPr>
      </w:pPr>
    </w:p>
    <w:p w:rsidR="00CF4B35" w:rsidRPr="004637F5" w:rsidRDefault="00CF4B35" w:rsidP="004637F5">
      <w:pPr>
        <w:pStyle w:val="ListParagraph"/>
        <w:numPr>
          <w:ilvl w:val="0"/>
          <w:numId w:val="2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637F5">
        <w:rPr>
          <w:rFonts w:ascii="Times New Roman" w:eastAsia="Times New Roman" w:hAnsi="Times New Roman" w:cs="Times New Roman"/>
          <w:color w:val="000000"/>
          <w:sz w:val="26"/>
          <w:szCs w:val="26"/>
        </w:rPr>
        <w:t>Bảng</w:t>
      </w:r>
      <w:proofErr w:type="spellEnd"/>
      <w:r w:rsidRPr="004637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CONG_TI (</w:t>
      </w:r>
      <w:proofErr w:type="spellStart"/>
      <w:r w:rsidRPr="004637F5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4637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37F5">
        <w:rPr>
          <w:rFonts w:ascii="Times New Roman" w:eastAsia="Times New Roman" w:hAnsi="Times New Roman" w:cs="Times New Roman"/>
          <w:color w:val="000000"/>
          <w:sz w:val="26"/>
          <w:szCs w:val="26"/>
        </w:rPr>
        <w:t>ti</w:t>
      </w:r>
      <w:proofErr w:type="spellEnd"/>
      <w:r w:rsidR="006550D4" w:rsidRPr="004637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637F5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6550D4" w:rsidRPr="004637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37F5">
        <w:rPr>
          <w:rFonts w:ascii="Times New Roman" w:eastAsia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4637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37F5">
        <w:rPr>
          <w:rFonts w:ascii="Times New Roman" w:eastAsia="Times New Roman" w:hAnsi="Times New Roman" w:cs="Times New Roman"/>
          <w:color w:val="000000"/>
          <w:sz w:val="26"/>
          <w:szCs w:val="26"/>
        </w:rPr>
        <w:t>lí</w:t>
      </w:r>
      <w:proofErr w:type="spellEnd"/>
      <w:r w:rsidRPr="004637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37F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4637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37F5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4637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37F5">
        <w:rPr>
          <w:rFonts w:ascii="Times New Roman" w:eastAsia="Times New Roman" w:hAnsi="Times New Roman" w:cs="Times New Roman"/>
          <w:color w:val="000000"/>
          <w:sz w:val="26"/>
          <w:szCs w:val="26"/>
        </w:rPr>
        <w:t>ti</w:t>
      </w:r>
      <w:proofErr w:type="spellEnd"/>
      <w:r w:rsidRPr="004637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37F5">
        <w:rPr>
          <w:rFonts w:ascii="Times New Roman" w:eastAsia="Times New Roman" w:hAnsi="Times New Roman" w:cs="Times New Roman"/>
          <w:color w:val="000000"/>
          <w:sz w:val="26"/>
          <w:szCs w:val="26"/>
        </w:rPr>
        <w:t>cung</w:t>
      </w:r>
      <w:proofErr w:type="spellEnd"/>
      <w:r w:rsidRPr="004637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37F5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4637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37F5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4637F5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CF4B35" w:rsidRPr="00CF4B35" w:rsidRDefault="00CF4B35" w:rsidP="00CF4B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81A"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153025" cy="1171575"/>
            <wp:effectExtent l="0" t="0" r="9525" b="9525"/>
            <wp:docPr id="4" name="Picture 4" descr="Giải bài tập Tin học lớp 12 | Giải bài tập Tin 12 hay nhất tại VietJ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iải bài tập Tin học lớp 12 | Giải bài tập Tin 12 hay nhất tại VietJ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B35" w:rsidRPr="00CC081A" w:rsidRDefault="00CF4B35" w:rsidP="006550D4">
      <w:pPr>
        <w:pStyle w:val="ListParagraph"/>
        <w:numPr>
          <w:ilvl w:val="0"/>
          <w:numId w:val="2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Bảng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PHIEU_NHAP (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nhập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lí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nhập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CF4B35" w:rsidRPr="00CF4B35" w:rsidRDefault="00CF4B35" w:rsidP="00CF4B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81A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0" cy="1028700"/>
            <wp:effectExtent l="0" t="0" r="0" b="0"/>
            <wp:docPr id="3" name="Picture 3" descr="Giải bài tập Tin học lớp 12 | Giải bài tập Tin 12 hay nhất tại VietJ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iải bài tập Tin học lớp 12 | Giải bài tập Tin 12 hay nhất tại VietJa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B35" w:rsidRPr="00CF4B35" w:rsidRDefault="00CF4B35" w:rsidP="00CF4B3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Bảng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PHIEU_XUAT (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lí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CF4B35" w:rsidRPr="00CF4B35" w:rsidRDefault="00CF4B35" w:rsidP="00CF4B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081A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14925" cy="1152525"/>
            <wp:effectExtent l="0" t="0" r="9525" b="9525"/>
            <wp:docPr id="2" name="Picture 2" descr="Giải bài tập Tin học lớp 12 | Giải bài tập Tin 12 hay nhất tại VietJ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iải bài tập Tin học lớp 12 | Giải bài tập Tin 12 hay nhất tại VietJa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B35" w:rsidRPr="00CF4B35" w:rsidRDefault="00CF4B35" w:rsidP="00CF4B3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tượng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lí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CSDL BAN_HANG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6550D4" w:rsidRPr="00CC081A" w:rsidRDefault="00CF4B35" w:rsidP="006550D4">
      <w:pPr>
        <w:pStyle w:val="ListParagraph"/>
        <w:numPr>
          <w:ilvl w:val="0"/>
          <w:numId w:val="3"/>
        </w:numPr>
        <w:spacing w:after="240" w:line="360" w:lineRule="atLeast"/>
        <w:ind w:left="360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550D4" w:rsidRPr="00CC081A" w:rsidRDefault="00CF4B35" w:rsidP="006550D4">
      <w:pPr>
        <w:pStyle w:val="ListParagraph"/>
        <w:numPr>
          <w:ilvl w:val="0"/>
          <w:numId w:val="3"/>
        </w:numPr>
        <w:spacing w:after="240" w:line="360" w:lineRule="atLeast"/>
        <w:ind w:left="360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Thủ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kho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kiêm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6550D4" w:rsidRPr="00CC081A" w:rsidRDefault="00CF4B35" w:rsidP="006550D4">
      <w:pPr>
        <w:pStyle w:val="ListParagraph"/>
        <w:numPr>
          <w:ilvl w:val="0"/>
          <w:numId w:val="3"/>
        </w:numPr>
        <w:spacing w:after="240" w:line="360" w:lineRule="atLeast"/>
        <w:ind w:left="360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F4B35" w:rsidRPr="00CC081A" w:rsidRDefault="00CF4B35" w:rsidP="006550D4">
      <w:pPr>
        <w:pStyle w:val="ListParagraph"/>
        <w:numPr>
          <w:ilvl w:val="0"/>
          <w:numId w:val="3"/>
        </w:numPr>
        <w:spacing w:after="240" w:line="360" w:lineRule="atLeast"/>
        <w:ind w:left="360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lí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cửa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F4B35" w:rsidRPr="00CF4B35" w:rsidRDefault="00CF4B35" w:rsidP="00CF4B3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Theo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em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,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mỗi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đối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tượng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trên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sẽ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yêu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cầu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chương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trình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có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những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chức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năng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gì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?</w:t>
      </w:r>
    </w:p>
    <w:p w:rsidR="00CF4B35" w:rsidRDefault="006550D4" w:rsidP="00CF4B3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CC08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Hướng</w:t>
      </w:r>
      <w:proofErr w:type="spellEnd"/>
      <w:r w:rsidRPr="00CC08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dẫn</w:t>
      </w:r>
      <w:proofErr w:type="spellEnd"/>
      <w:r w:rsidRPr="00CC08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</w:t>
      </w:r>
      <w:r w:rsidR="00CF4B35" w:rsidRPr="00CF4B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rả</w:t>
      </w:r>
      <w:proofErr w:type="spellEnd"/>
      <w:r w:rsidR="00CF4B35" w:rsidRPr="00CF4B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lời</w:t>
      </w:r>
      <w:proofErr w:type="spellEnd"/>
      <w:r w:rsidR="00CF4B35" w:rsidRPr="00CF4B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4637F5" w:rsidRPr="00CF4B35" w:rsidRDefault="004637F5" w:rsidP="00CF4B3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Chúng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sẽ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tiến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hành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phân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tích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đối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tượng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sẽ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sử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dụng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chương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trình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quản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lí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CSDL BAN_HANG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khách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hàng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thủ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kho</w:t>
      </w:r>
      <w:proofErr w:type="spellEnd"/>
      <w:r w:rsidR="00304E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(</w:t>
      </w:r>
      <w:proofErr w:type="spellStart"/>
      <w:r w:rsidR="00304E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kiêm</w:t>
      </w:r>
      <w:proofErr w:type="spellEnd"/>
      <w:r w:rsidR="00304E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304E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người</w:t>
      </w:r>
      <w:proofErr w:type="spellEnd"/>
      <w:r w:rsidR="00304E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304E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giao</w:t>
      </w:r>
      <w:proofErr w:type="spellEnd"/>
      <w:r w:rsidR="00304E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304E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hàng</w:t>
      </w:r>
      <w:proofErr w:type="spellEnd"/>
      <w:r w:rsidR="00304E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kế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toán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quản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lí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304E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cửa</w:t>
      </w:r>
      <w:proofErr w:type="spellEnd"/>
      <w:r w:rsidR="00304E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304E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hàng</w:t>
      </w:r>
      <w:proofErr w:type="spellEnd"/>
      <w:r w:rsidR="00304E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cụ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:</w:t>
      </w:r>
    </w:p>
    <w:p w:rsidR="006550D4" w:rsidRPr="00CC081A" w:rsidRDefault="00CF4B35" w:rsidP="006550D4">
      <w:pPr>
        <w:pStyle w:val="ListParagraph"/>
        <w:numPr>
          <w:ilvl w:val="0"/>
          <w:numId w:val="4"/>
        </w:numPr>
        <w:spacing w:after="240" w:line="360" w:lineRule="atLeast"/>
        <w:ind w:left="360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04E16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Khách</w:t>
      </w:r>
      <w:proofErr w:type="spellEnd"/>
      <w:r w:rsidRPr="00304E16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 xml:space="preserve"> </w:t>
      </w:r>
      <w:proofErr w:type="spellStart"/>
      <w:r w:rsidRPr="00304E16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hàng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cửa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thiết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550D4" w:rsidRPr="00CC081A" w:rsidRDefault="00CF4B35" w:rsidP="006550D4">
      <w:pPr>
        <w:pStyle w:val="ListParagraph"/>
        <w:numPr>
          <w:ilvl w:val="0"/>
          <w:numId w:val="4"/>
        </w:numPr>
        <w:spacing w:after="240" w:line="360" w:lineRule="atLeast"/>
        <w:ind w:left="360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04E16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Thủ</w:t>
      </w:r>
      <w:proofErr w:type="spellEnd"/>
      <w:r w:rsidRPr="00304E16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 xml:space="preserve"> </w:t>
      </w:r>
      <w:proofErr w:type="spellStart"/>
      <w:r w:rsidRPr="00304E16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kho</w:t>
      </w:r>
      <w:proofErr w:type="spellEnd"/>
      <w:r w:rsidRPr="00304E16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 xml:space="preserve"> </w:t>
      </w:r>
      <w:proofErr w:type="spellStart"/>
      <w:r w:rsidRPr="00304E16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kiêm</w:t>
      </w:r>
      <w:proofErr w:type="spellEnd"/>
      <w:r w:rsidRPr="00304E16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 xml:space="preserve"> </w:t>
      </w:r>
      <w:proofErr w:type="spellStart"/>
      <w:r w:rsidRPr="00304E16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người</w:t>
      </w:r>
      <w:proofErr w:type="spellEnd"/>
      <w:r w:rsidRPr="00304E16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 xml:space="preserve"> </w:t>
      </w:r>
      <w:proofErr w:type="spellStart"/>
      <w:r w:rsidRPr="00304E16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giao</w:t>
      </w:r>
      <w:proofErr w:type="spellEnd"/>
      <w:r w:rsidRPr="00304E16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 xml:space="preserve"> </w:t>
      </w:r>
      <w:proofErr w:type="spellStart"/>
      <w:r w:rsidRPr="00304E16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hàng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tình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nhập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tồn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kho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550D4" w:rsidRPr="00CC081A" w:rsidRDefault="00CF4B35" w:rsidP="006550D4">
      <w:pPr>
        <w:pStyle w:val="ListParagraph"/>
        <w:numPr>
          <w:ilvl w:val="0"/>
          <w:numId w:val="4"/>
        </w:numPr>
        <w:spacing w:after="240" w:line="360" w:lineRule="atLeast"/>
        <w:ind w:left="360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04E16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Kế</w:t>
      </w:r>
      <w:proofErr w:type="spellEnd"/>
      <w:r w:rsidRPr="00304E16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 xml:space="preserve"> </w:t>
      </w:r>
      <w:proofErr w:type="spellStart"/>
      <w:r w:rsidRPr="00304E16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toán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tình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, chi.</w:t>
      </w:r>
    </w:p>
    <w:p w:rsidR="00CF4B35" w:rsidRPr="00CC081A" w:rsidRDefault="00CF4B35" w:rsidP="006550D4">
      <w:pPr>
        <w:pStyle w:val="ListParagraph"/>
        <w:numPr>
          <w:ilvl w:val="0"/>
          <w:numId w:val="4"/>
        </w:numPr>
        <w:spacing w:after="240" w:line="360" w:lineRule="atLeast"/>
        <w:ind w:left="360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04E16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Người</w:t>
      </w:r>
      <w:proofErr w:type="spellEnd"/>
      <w:r w:rsidRPr="00304E16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 xml:space="preserve"> </w:t>
      </w:r>
      <w:proofErr w:type="spellStart"/>
      <w:r w:rsidRPr="00304E16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quản</w:t>
      </w:r>
      <w:proofErr w:type="spellEnd"/>
      <w:r w:rsidRPr="00304E16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 xml:space="preserve"> </w:t>
      </w:r>
      <w:proofErr w:type="spellStart"/>
      <w:r w:rsidRPr="00304E16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lí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cửa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="00CC081A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C081A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CC081A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C081A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mọi</w:t>
      </w:r>
      <w:proofErr w:type="spellEnd"/>
      <w:r w:rsidR="00CC081A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C081A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="00CC081A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tin, </w:t>
      </w:r>
      <w:proofErr w:type="spellStart"/>
      <w:r w:rsidR="00CC081A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="00CC081A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C081A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="00CC081A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C081A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đặc</w:t>
      </w:r>
      <w:proofErr w:type="spellEnd"/>
      <w:r w:rsidR="00CC081A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C081A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biệt</w:t>
      </w:r>
      <w:proofErr w:type="spellEnd"/>
      <w:r w:rsidR="00CC081A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C081A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="00CC081A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C081A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tâm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tình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nhập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từng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tình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lãi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lỗ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từng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F4B35" w:rsidRPr="00CF4B35" w:rsidRDefault="00F42581" w:rsidP="00304E1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 2</w:t>
      </w:r>
      <w:r w:rsidR="006550D4" w:rsidRPr="00CC08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 (SGK</w:t>
      </w:r>
      <w:r w:rsidR="00CF4B35" w:rsidRPr="00CF4B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trang</w:t>
      </w:r>
      <w:proofErr w:type="spellEnd"/>
      <w:r w:rsidR="00CF4B35" w:rsidRPr="00CF4B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106 Tin 12):</w:t>
      </w:r>
      <w:r w:rsidR="00304E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Giả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="00CF4B35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CF4B35" w:rsidRPr="00CC081A" w:rsidRDefault="00CF4B35" w:rsidP="006550D4">
      <w:pPr>
        <w:pStyle w:val="ListParagraph"/>
        <w:numPr>
          <w:ilvl w:val="0"/>
          <w:numId w:val="5"/>
        </w:numPr>
        <w:spacing w:after="240" w:line="360" w:lineRule="atLeast"/>
        <w:ind w:left="360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Khách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cửa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thiết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F4B35" w:rsidRPr="00CC081A" w:rsidRDefault="00CF4B35" w:rsidP="006550D4">
      <w:pPr>
        <w:pStyle w:val="ListParagraph"/>
        <w:numPr>
          <w:ilvl w:val="0"/>
          <w:numId w:val="5"/>
        </w:numPr>
        <w:spacing w:after="240" w:line="360" w:lineRule="atLeast"/>
        <w:ind w:left="360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ti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tình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cung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cửa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F4B35" w:rsidRPr="00CC081A" w:rsidRDefault="00CF4B35" w:rsidP="006550D4">
      <w:pPr>
        <w:pStyle w:val="ListParagraph"/>
        <w:numPr>
          <w:ilvl w:val="0"/>
          <w:numId w:val="5"/>
        </w:numPr>
        <w:spacing w:after="240" w:line="360" w:lineRule="atLeast"/>
        <w:ind w:left="360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Thủ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kho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kiêm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tình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nhập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tồn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kho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F4B35" w:rsidRPr="00CC081A" w:rsidRDefault="00CF4B35" w:rsidP="006550D4">
      <w:pPr>
        <w:pStyle w:val="ListParagraph"/>
        <w:numPr>
          <w:ilvl w:val="0"/>
          <w:numId w:val="5"/>
        </w:numPr>
        <w:spacing w:after="240" w:line="360" w:lineRule="atLeast"/>
        <w:ind w:left="360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tình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, chi.</w:t>
      </w:r>
    </w:p>
    <w:p w:rsidR="00CF4B35" w:rsidRPr="00CC081A" w:rsidRDefault="00CF4B35" w:rsidP="006550D4">
      <w:pPr>
        <w:pStyle w:val="ListParagraph"/>
        <w:numPr>
          <w:ilvl w:val="0"/>
          <w:numId w:val="5"/>
        </w:numPr>
        <w:spacing w:after="240" w:line="360" w:lineRule="atLeast"/>
        <w:ind w:left="360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lí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cửa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mọi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tin,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đặc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biệt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tâm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tình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nhập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từng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tình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lãi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lỗ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từng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F4B35" w:rsidRPr="00CC081A" w:rsidRDefault="00CF4B35" w:rsidP="006550D4">
      <w:pPr>
        <w:pStyle w:val="ListParagraph"/>
        <w:numPr>
          <w:ilvl w:val="0"/>
          <w:numId w:val="5"/>
        </w:numPr>
        <w:spacing w:after="240" w:line="360" w:lineRule="atLeast"/>
        <w:ind w:left="360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mật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CSDL.</w:t>
      </w:r>
    </w:p>
    <w:p w:rsidR="00CF4B35" w:rsidRPr="00CF4B35" w:rsidRDefault="00CF4B35" w:rsidP="00CF4B3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Nếu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chức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năng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bảo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mật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CSDL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được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thực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hiện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bằng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bảng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phân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quyền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,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thì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từng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đối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tượng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nêu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trên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có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thể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được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trao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quyền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như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thế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nào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?</w:t>
      </w:r>
    </w:p>
    <w:p w:rsidR="00CF4B35" w:rsidRPr="00CF4B35" w:rsidRDefault="00CF4B35" w:rsidP="00CF4B3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bảng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kí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  <w:proofErr w:type="spellStart"/>
      <w:r w:rsidRPr="00CF4B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đọc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 (Đ), </w:t>
      </w:r>
      <w:proofErr w:type="spellStart"/>
      <w:r w:rsidRPr="00CF4B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sửa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 (S), </w:t>
      </w:r>
      <w:proofErr w:type="spellStart"/>
      <w:r w:rsidRPr="00CF4B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bổ</w:t>
      </w:r>
      <w:proofErr w:type="spellEnd"/>
      <w:r w:rsidRPr="00CF4B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sung</w:t>
      </w:r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 (B), </w:t>
      </w:r>
      <w:proofErr w:type="spellStart"/>
      <w:r w:rsidRPr="00CF4B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xóa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(X),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truy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cập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(K).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bảng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dữ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tượng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Đ, S, B, X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cột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kèm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cột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Ví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dụ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tượng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bảng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CF4B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HANG</w:t>
      </w:r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Đ(K6)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hiểu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đọc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cột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bảng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dữ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CF4B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HANG</w:t>
      </w:r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trừ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cột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 (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cột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mua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ti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cung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cửa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mua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bán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CF4B35" w:rsidRDefault="00CF4B35" w:rsidP="00CF4B3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proofErr w:type="spellStart"/>
      <w:r w:rsidRPr="00CF4B3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Dưới</w:t>
      </w:r>
      <w:proofErr w:type="spellEnd"/>
      <w:r w:rsidRPr="00CF4B3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đây</w:t>
      </w:r>
      <w:proofErr w:type="spellEnd"/>
      <w:r w:rsidRPr="00CF4B3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là</w:t>
      </w:r>
      <w:proofErr w:type="spellEnd"/>
      <w:r w:rsidRPr="00CF4B3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một</w:t>
      </w:r>
      <w:proofErr w:type="spellEnd"/>
      <w:r w:rsidRPr="00CF4B3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bảng</w:t>
      </w:r>
      <w:proofErr w:type="spellEnd"/>
      <w:r w:rsidRPr="00CF4B3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thể</w:t>
      </w:r>
      <w:proofErr w:type="spellEnd"/>
      <w:r w:rsidRPr="00CF4B3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hiện</w:t>
      </w:r>
      <w:proofErr w:type="spellEnd"/>
      <w:r w:rsidRPr="00CF4B3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phân</w:t>
      </w:r>
      <w:proofErr w:type="spellEnd"/>
      <w:r w:rsidRPr="00CF4B3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quyền</w:t>
      </w:r>
      <w:proofErr w:type="spellEnd"/>
      <w:r w:rsidRPr="00CF4B3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CF4B3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theo</w:t>
      </w:r>
      <w:proofErr w:type="spellEnd"/>
      <w:r w:rsidRPr="00CF4B3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em</w:t>
      </w:r>
      <w:proofErr w:type="spellEnd"/>
      <w:r w:rsidRPr="00CF4B3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có</w:t>
      </w:r>
      <w:proofErr w:type="spellEnd"/>
      <w:r w:rsidRPr="00CF4B3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những</w:t>
      </w:r>
      <w:proofErr w:type="spellEnd"/>
      <w:r w:rsidRPr="00CF4B3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điểm</w:t>
      </w:r>
      <w:proofErr w:type="spellEnd"/>
      <w:r w:rsidRPr="00CF4B3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nào</w:t>
      </w:r>
      <w:proofErr w:type="spellEnd"/>
      <w:r w:rsidRPr="00CF4B3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chưa</w:t>
      </w:r>
      <w:proofErr w:type="spellEnd"/>
      <w:r w:rsidRPr="00CF4B3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phù</w:t>
      </w:r>
      <w:proofErr w:type="spellEnd"/>
      <w:r w:rsidRPr="00CF4B3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hợp</w:t>
      </w:r>
      <w:proofErr w:type="spellEnd"/>
      <w:r w:rsidRPr="00CF4B3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CF4B3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vì</w:t>
      </w:r>
      <w:proofErr w:type="spellEnd"/>
      <w:r w:rsidRPr="00CF4B3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sao</w:t>
      </w:r>
      <w:proofErr w:type="spellEnd"/>
      <w:r w:rsidRPr="00CF4B3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?</w:t>
      </w:r>
    </w:p>
    <w:p w:rsidR="00CF4B35" w:rsidRPr="00CF4B35" w:rsidRDefault="00642ECF" w:rsidP="00642E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6"/>
          <w:szCs w:val="26"/>
        </w:rPr>
        <w:drawing>
          <wp:inline distT="0" distB="0" distL="0" distR="0">
            <wp:extent cx="6309360" cy="198564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81A" w:rsidRPr="00CF4B35" w:rsidRDefault="00CC081A" w:rsidP="00CC081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C08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Hướng</w:t>
      </w:r>
      <w:proofErr w:type="spellEnd"/>
      <w:r w:rsidRPr="00CC08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dẫn</w:t>
      </w:r>
      <w:proofErr w:type="spellEnd"/>
      <w:r w:rsidRPr="00CC08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</w:t>
      </w:r>
      <w:r w:rsidRPr="00CF4B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rả</w:t>
      </w:r>
      <w:proofErr w:type="spellEnd"/>
      <w:r w:rsidRPr="00CF4B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lời</w:t>
      </w:r>
      <w:proofErr w:type="spellEnd"/>
      <w:r w:rsidRPr="00CF4B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CF4B35" w:rsidRPr="00CC081A" w:rsidRDefault="00CF4B35" w:rsidP="00CC081A">
      <w:pPr>
        <w:pStyle w:val="ListParagraph"/>
        <w:numPr>
          <w:ilvl w:val="0"/>
          <w:numId w:val="6"/>
        </w:numPr>
        <w:spacing w:after="240" w:line="360" w:lineRule="atLeast"/>
        <w:ind w:left="360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42ECF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Khách</w:t>
      </w:r>
      <w:proofErr w:type="spellEnd"/>
      <w:r w:rsidRPr="00642ECF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 xml:space="preserve"> </w:t>
      </w:r>
      <w:proofErr w:type="spellStart"/>
      <w:r w:rsidRPr="00642ECF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hàng</w:t>
      </w:r>
      <w:proofErr w:type="spellEnd"/>
      <w:r w:rsidR="00642ECF" w:rsidRPr="00642ECF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:</w:t>
      </w:r>
      <w:r w:rsid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Sửa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mình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đọc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F4B35" w:rsidRPr="00CC081A" w:rsidRDefault="00CF4B35" w:rsidP="00CC081A">
      <w:pPr>
        <w:pStyle w:val="ListParagraph"/>
        <w:numPr>
          <w:ilvl w:val="0"/>
          <w:numId w:val="6"/>
        </w:numPr>
        <w:spacing w:after="240" w:line="360" w:lineRule="atLeast"/>
        <w:ind w:left="360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42ECF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Công</w:t>
      </w:r>
      <w:proofErr w:type="spellEnd"/>
      <w:r w:rsidRPr="00642ECF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 xml:space="preserve"> ty</w:t>
      </w:r>
      <w:r w:rsidR="00642ECF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:</w:t>
      </w:r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sửa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bán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thêm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ty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mình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truy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cập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F4B35" w:rsidRPr="00CC081A" w:rsidRDefault="00642ECF" w:rsidP="00CC081A">
      <w:pPr>
        <w:pStyle w:val="ListParagraph"/>
        <w:numPr>
          <w:ilvl w:val="0"/>
          <w:numId w:val="6"/>
        </w:numPr>
        <w:spacing w:after="240" w:line="360" w:lineRule="atLeast"/>
        <w:ind w:left="360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Thủ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kho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:</w:t>
      </w:r>
      <w:r w:rsidR="00CF4B35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CF4B35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="00CF4B35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đọc</w:t>
      </w:r>
      <w:proofErr w:type="spellEnd"/>
      <w:r w:rsidR="00CF4B35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F4B35" w:rsidRPr="00CC081A" w:rsidRDefault="00642ECF" w:rsidP="00CC081A">
      <w:pPr>
        <w:pStyle w:val="ListParagraph"/>
        <w:numPr>
          <w:ilvl w:val="0"/>
          <w:numId w:val="6"/>
        </w:numPr>
        <w:spacing w:after="240" w:line="360" w:lineRule="atLeast"/>
        <w:ind w:left="360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Kế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toán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:</w:t>
      </w:r>
      <w:r w:rsidR="00CF4B35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CF4B35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quyển</w:t>
      </w:r>
      <w:proofErr w:type="spellEnd"/>
      <w:r w:rsidR="00CF4B35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đọc</w:t>
      </w:r>
      <w:proofErr w:type="spellEnd"/>
      <w:r w:rsidR="00CF4B35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CF4B35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sửa</w:t>
      </w:r>
      <w:proofErr w:type="spellEnd"/>
      <w:r w:rsidR="00CF4B35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CF4B35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bổ</w:t>
      </w:r>
      <w:proofErr w:type="spellEnd"/>
      <w:r w:rsidR="00CF4B35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xung</w:t>
      </w:r>
      <w:proofErr w:type="spellEnd"/>
      <w:r w:rsidR="00CF4B35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xóa</w:t>
      </w:r>
      <w:proofErr w:type="spellEnd"/>
      <w:r w:rsidR="00CF4B35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="00CF4B35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nhập</w:t>
      </w:r>
      <w:proofErr w:type="spellEnd"/>
      <w:r w:rsidR="00CF4B35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="00CF4B35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="00CF4B35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="00CF4B35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="00CF4B35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CF4B35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cái</w:t>
      </w:r>
      <w:proofErr w:type="spellEnd"/>
      <w:r w:rsidR="00CF4B35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="00CF4B35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="00CF4B35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đọc</w:t>
      </w:r>
      <w:proofErr w:type="spellEnd"/>
      <w:r w:rsidR="00CF4B35"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F4B35" w:rsidRPr="00CC081A" w:rsidRDefault="00CF4B35" w:rsidP="00CC081A">
      <w:pPr>
        <w:pStyle w:val="ListParagraph"/>
        <w:numPr>
          <w:ilvl w:val="0"/>
          <w:numId w:val="6"/>
        </w:numPr>
        <w:spacing w:after="240" w:line="360" w:lineRule="atLeast"/>
        <w:ind w:left="360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42ECF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Quản</w:t>
      </w:r>
      <w:proofErr w:type="spellEnd"/>
      <w:r w:rsidRPr="00642ECF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 xml:space="preserve"> </w:t>
      </w:r>
      <w:proofErr w:type="spellStart"/>
      <w:r w:rsidRPr="00642ECF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lí</w:t>
      </w:r>
      <w:proofErr w:type="spellEnd"/>
      <w:r w:rsidRPr="00642ECF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:</w:t>
      </w:r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quyển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đọc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sửa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bổ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sung,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xóa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tất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bảng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F4B35" w:rsidRPr="00CF4B35" w:rsidRDefault="00F42581" w:rsidP="00CF4B3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BÀI 3</w:t>
      </w:r>
      <w:r w:rsidR="00CF4B35" w:rsidRPr="00CF4B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 (</w:t>
      </w:r>
      <w:r w:rsidR="00CC081A" w:rsidRPr="00CC08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SGK</w:t>
      </w:r>
      <w:r w:rsidR="00CF4B35" w:rsidRPr="00CF4B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CF4B35" w:rsidRPr="00CF4B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trang</w:t>
      </w:r>
      <w:proofErr w:type="spellEnd"/>
      <w:r w:rsidR="00CF4B35" w:rsidRPr="00CF4B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107 Tin 12):</w:t>
      </w:r>
    </w:p>
    <w:p w:rsidR="00CF4B35" w:rsidRPr="00CF4B35" w:rsidRDefault="00CF4B35" w:rsidP="00CF4B3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xây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dựng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CSDL BAN</w:t>
      </w:r>
      <w:r w:rsid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HANG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mẫu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mở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ngay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mở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CSDL,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nút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mật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khẩu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truy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cập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mẫu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mở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hiển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thị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sách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tương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ứng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"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truy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cập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"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tục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cửa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sổ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thích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truy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cập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dữ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mức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dành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F4B35" w:rsidRPr="00CF4B35" w:rsidRDefault="00CF4B35" w:rsidP="00CF4B3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Hãy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cho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biết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,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vì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sao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người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ta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làm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như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vậy</w:t>
      </w:r>
      <w:proofErr w:type="spellEnd"/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.</w:t>
      </w:r>
    </w:p>
    <w:p w:rsidR="00CC081A" w:rsidRPr="00CF4B35" w:rsidRDefault="00CC081A" w:rsidP="00CC081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C08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Hướng</w:t>
      </w:r>
      <w:proofErr w:type="spellEnd"/>
      <w:r w:rsidRPr="00CC08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dẫn</w:t>
      </w:r>
      <w:proofErr w:type="spellEnd"/>
      <w:r w:rsidRPr="00CC08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</w:t>
      </w:r>
      <w:r w:rsidRPr="00CF4B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rả</w:t>
      </w:r>
      <w:proofErr w:type="spellEnd"/>
      <w:r w:rsidRPr="00CF4B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lời</w:t>
      </w:r>
      <w:proofErr w:type="spellEnd"/>
      <w:r w:rsidRPr="00CF4B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642ECF" w:rsidRDefault="00CF4B35" w:rsidP="00642ECF">
      <w:pPr>
        <w:pStyle w:val="ListParagraph"/>
        <w:numPr>
          <w:ilvl w:val="0"/>
          <w:numId w:val="6"/>
        </w:numPr>
        <w:spacing w:after="240" w:line="360" w:lineRule="atLeast"/>
        <w:ind w:left="360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vậy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từng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tượng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tương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ứng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mình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Tránh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truy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cập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trái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mật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CC08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tin.</w:t>
      </w:r>
    </w:p>
    <w:p w:rsidR="00CF4B35" w:rsidRPr="00642ECF" w:rsidRDefault="00642ECF" w:rsidP="00642ECF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Ví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dụ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:</w:t>
      </w:r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>dùng</w:t>
      </w:r>
      <w:proofErr w:type="spellEnd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>xem</w:t>
      </w:r>
      <w:proofErr w:type="spellEnd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>khoản</w:t>
      </w:r>
      <w:proofErr w:type="spellEnd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>mình</w:t>
      </w:r>
      <w:proofErr w:type="spellEnd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>thay</w:t>
      </w:r>
      <w:proofErr w:type="spellEnd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>đổi</w:t>
      </w:r>
      <w:proofErr w:type="spellEnd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>xem</w:t>
      </w:r>
      <w:proofErr w:type="spellEnd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>hàng</w:t>
      </w:r>
      <w:proofErr w:type="spellEnd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="00CF4B35" w:rsidRPr="00642EC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329CE" w:rsidRPr="00276FB5" w:rsidRDefault="00642ECF" w:rsidP="00276FB5">
      <w:pP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276FB5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BÀI TẬP</w:t>
      </w:r>
      <w:r w:rsidR="002329CE" w:rsidRPr="00276FB5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:</w:t>
      </w:r>
    </w:p>
    <w:p w:rsidR="002329CE" w:rsidRPr="002329CE" w:rsidRDefault="002329CE" w:rsidP="002329CE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329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Cho CSDL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QUANLI_</w:t>
      </w:r>
      <w:r w:rsidRPr="002329C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HS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bảng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chứa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2329CE" w:rsidRDefault="00A7469C" w:rsidP="002329CE">
      <w:pPr>
        <w:pStyle w:val="ListParagraph"/>
        <w:numPr>
          <w:ilvl w:val="0"/>
          <w:numId w:val="2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THI_SINH:</w:t>
      </w:r>
      <w:r w:rsidR="002329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STT, SBD, </w:t>
      </w:r>
      <w:proofErr w:type="spellStart"/>
      <w:r w:rsidR="002329CE">
        <w:rPr>
          <w:rFonts w:ascii="Times New Roman" w:eastAsia="Times New Roman" w:hAnsi="Times New Roman" w:cs="Times New Roman"/>
          <w:color w:val="000000"/>
          <w:sz w:val="26"/>
          <w:szCs w:val="26"/>
        </w:rPr>
        <w:t>HoTenHS</w:t>
      </w:r>
      <w:proofErr w:type="spellEnd"/>
      <w:r w:rsidR="002329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2329CE">
        <w:rPr>
          <w:rFonts w:ascii="Times New Roman" w:eastAsia="Times New Roman" w:hAnsi="Times New Roman" w:cs="Times New Roman"/>
          <w:color w:val="000000"/>
          <w:sz w:val="26"/>
          <w:szCs w:val="26"/>
        </w:rPr>
        <w:t>NgaySinh</w:t>
      </w:r>
      <w:proofErr w:type="spellEnd"/>
      <w:r w:rsidR="002329CE">
        <w:rPr>
          <w:rFonts w:ascii="Times New Roman" w:eastAsia="Times New Roman" w:hAnsi="Times New Roman" w:cs="Times New Roman"/>
          <w:color w:val="000000"/>
          <w:sz w:val="26"/>
          <w:szCs w:val="26"/>
        </w:rPr>
        <w:t>, Truong.</w:t>
      </w:r>
    </w:p>
    <w:p w:rsidR="002329CE" w:rsidRDefault="002329CE" w:rsidP="002329CE">
      <w:pPr>
        <w:pStyle w:val="ListParagraph"/>
        <w:numPr>
          <w:ilvl w:val="0"/>
          <w:numId w:val="2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469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DANH_PHACH: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STT, SBD,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Phach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7469C" w:rsidRDefault="002329CE" w:rsidP="00A7469C">
      <w:pPr>
        <w:pStyle w:val="ListParagraph"/>
        <w:numPr>
          <w:ilvl w:val="0"/>
          <w:numId w:val="2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469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DIEM_THI: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STT,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Phach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Diem</w:t>
      </w:r>
    </w:p>
    <w:p w:rsidR="00642ECF" w:rsidRPr="00A7469C" w:rsidRDefault="00642ECF" w:rsidP="00A7469C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7469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Hoàn</w:t>
      </w:r>
      <w:proofErr w:type="spellEnd"/>
      <w:r w:rsidRPr="00A7469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A7469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thiện</w:t>
      </w:r>
      <w:proofErr w:type="spellEnd"/>
      <w:r w:rsidRPr="00A7469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A7469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bảng</w:t>
      </w:r>
      <w:proofErr w:type="spellEnd"/>
      <w:r w:rsidRPr="00A7469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A7469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phân</w:t>
      </w:r>
      <w:proofErr w:type="spellEnd"/>
      <w:r w:rsidRPr="00A7469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A7469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quyền</w:t>
      </w:r>
      <w:proofErr w:type="spellEnd"/>
      <w:r w:rsidRPr="00A7469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A7469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sau</w:t>
      </w:r>
      <w:proofErr w:type="spellEnd"/>
      <w:r w:rsidRPr="00A7469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642ECF" w:rsidRPr="00CF4B35" w:rsidRDefault="00642ECF" w:rsidP="00642EC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Biết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: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bảng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7469C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="00A746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7469C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="00A746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kí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  <w:r w:rsidR="00A7469C" w:rsidRPr="00A7469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</w:t>
      </w:r>
      <w:r w:rsidR="00A746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="00A7469C">
        <w:rPr>
          <w:rFonts w:ascii="Times New Roman" w:eastAsia="Times New Roman" w:hAnsi="Times New Roman" w:cs="Times New Roman"/>
          <w:color w:val="000000"/>
          <w:sz w:val="26"/>
          <w:szCs w:val="26"/>
        </w:rPr>
        <w:t>đọc</w:t>
      </w:r>
      <w:proofErr w:type="spellEnd"/>
      <w:r w:rsidR="00A7469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, </w:t>
      </w:r>
      <w:r w:rsidRPr="00CF4B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</w:t>
      </w:r>
      <w:r w:rsidR="00A746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="00A7469C">
        <w:rPr>
          <w:rFonts w:ascii="Times New Roman" w:eastAsia="Times New Roman" w:hAnsi="Times New Roman" w:cs="Times New Roman"/>
          <w:color w:val="000000"/>
          <w:sz w:val="26"/>
          <w:szCs w:val="26"/>
        </w:rPr>
        <w:t>sửa</w:t>
      </w:r>
      <w:proofErr w:type="spellEnd"/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), </w:t>
      </w:r>
      <w:r w:rsidR="00A7469C" w:rsidRPr="00A7469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</w:t>
      </w:r>
      <w:r w:rsidR="00A746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7469C" w:rsidRPr="00A7469C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CF4B3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bổ</w:t>
      </w:r>
      <w:proofErr w:type="spellEnd"/>
      <w:r w:rsidRPr="00CF4B3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sung</w:t>
      </w:r>
      <w:proofErr w:type="gramStart"/>
      <w:r w:rsidR="00A7469C" w:rsidRPr="00A7469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)</w:t>
      </w:r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>, </w:t>
      </w:r>
      <w:r w:rsidR="00A7469C"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7469C" w:rsidRPr="00A7469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X</w:t>
      </w:r>
      <w:proofErr w:type="gramEnd"/>
      <w:r w:rsidR="00A746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7469C" w:rsidRPr="00A7469C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r w:rsidR="00A7469C" w:rsidRPr="00CF4B3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xóa</w:t>
      </w:r>
      <w:proofErr w:type="spellEnd"/>
      <w:r w:rsidR="00A7469C" w:rsidRPr="00A7469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CF4B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A746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7469C" w:rsidRPr="00A7469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</w:t>
      </w:r>
      <w:r w:rsidR="00A746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7469C" w:rsidRPr="00A7469C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r w:rsidR="00A7469C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="00A746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7469C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A746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7469C">
        <w:rPr>
          <w:rFonts w:ascii="Times New Roman" w:eastAsia="Times New Roman" w:hAnsi="Times New Roman" w:cs="Times New Roman"/>
          <w:color w:val="000000"/>
          <w:sz w:val="26"/>
          <w:szCs w:val="26"/>
        </w:rPr>
        <w:t>truy</w:t>
      </w:r>
      <w:proofErr w:type="spellEnd"/>
      <w:r w:rsidR="00A746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7469C">
        <w:rPr>
          <w:rFonts w:ascii="Times New Roman" w:eastAsia="Times New Roman" w:hAnsi="Times New Roman" w:cs="Times New Roman"/>
          <w:color w:val="000000"/>
          <w:sz w:val="26"/>
          <w:szCs w:val="26"/>
        </w:rPr>
        <w:t>cập</w:t>
      </w:r>
      <w:proofErr w:type="spellEnd"/>
      <w:r w:rsidR="00A7469C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2481"/>
        <w:gridCol w:w="2482"/>
        <w:gridCol w:w="2482"/>
      </w:tblGrid>
      <w:tr w:rsidR="00A7469C" w:rsidTr="00A7469C">
        <w:tc>
          <w:tcPr>
            <w:tcW w:w="2481" w:type="dxa"/>
          </w:tcPr>
          <w:p w:rsidR="00A7469C" w:rsidRDefault="00A7469C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481" w:type="dxa"/>
          </w:tcPr>
          <w:p w:rsidR="00A7469C" w:rsidRPr="00A7469C" w:rsidRDefault="00A7469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THI_SINH</w:t>
            </w:r>
          </w:p>
        </w:tc>
        <w:tc>
          <w:tcPr>
            <w:tcW w:w="2482" w:type="dxa"/>
          </w:tcPr>
          <w:p w:rsidR="00A7469C" w:rsidRPr="00A7469C" w:rsidRDefault="00A7469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469C">
              <w:rPr>
                <w:rFonts w:ascii="Times New Roman" w:hAnsi="Times New Roman" w:cs="Times New Roman"/>
                <w:b/>
                <w:sz w:val="26"/>
                <w:szCs w:val="26"/>
              </w:rPr>
              <w:t>DANH_PHACH</w:t>
            </w:r>
          </w:p>
        </w:tc>
        <w:tc>
          <w:tcPr>
            <w:tcW w:w="2482" w:type="dxa"/>
          </w:tcPr>
          <w:p w:rsidR="00A7469C" w:rsidRPr="00A7469C" w:rsidRDefault="00A7469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DIEM_THI</w:t>
            </w:r>
          </w:p>
        </w:tc>
      </w:tr>
      <w:tr w:rsidR="00A7469C" w:rsidTr="00A7469C">
        <w:tc>
          <w:tcPr>
            <w:tcW w:w="2481" w:type="dxa"/>
          </w:tcPr>
          <w:p w:rsidR="00A7469C" w:rsidRPr="00A7469C" w:rsidRDefault="00A746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481" w:type="dxa"/>
          </w:tcPr>
          <w:p w:rsidR="00A7469C" w:rsidRDefault="00A7469C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482" w:type="dxa"/>
          </w:tcPr>
          <w:p w:rsidR="00A7469C" w:rsidRDefault="00A7469C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482" w:type="dxa"/>
          </w:tcPr>
          <w:p w:rsidR="00A7469C" w:rsidRDefault="00A7469C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A7469C" w:rsidTr="00A7469C">
        <w:tc>
          <w:tcPr>
            <w:tcW w:w="2481" w:type="dxa"/>
          </w:tcPr>
          <w:p w:rsidR="00A7469C" w:rsidRPr="00A7469C" w:rsidRDefault="00A746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phách</w:t>
            </w:r>
            <w:proofErr w:type="spellEnd"/>
          </w:p>
        </w:tc>
        <w:tc>
          <w:tcPr>
            <w:tcW w:w="2481" w:type="dxa"/>
          </w:tcPr>
          <w:p w:rsidR="00A7469C" w:rsidRDefault="00A7469C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482" w:type="dxa"/>
          </w:tcPr>
          <w:p w:rsidR="00A7469C" w:rsidRDefault="00A7469C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482" w:type="dxa"/>
          </w:tcPr>
          <w:p w:rsidR="00A7469C" w:rsidRDefault="00A7469C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A7469C" w:rsidTr="00A7469C">
        <w:tc>
          <w:tcPr>
            <w:tcW w:w="2481" w:type="dxa"/>
          </w:tcPr>
          <w:p w:rsidR="00A7469C" w:rsidRPr="00A7469C" w:rsidRDefault="00A746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2481" w:type="dxa"/>
          </w:tcPr>
          <w:p w:rsidR="00A7469C" w:rsidRDefault="00A7469C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482" w:type="dxa"/>
          </w:tcPr>
          <w:p w:rsidR="00A7469C" w:rsidRDefault="00A7469C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482" w:type="dxa"/>
          </w:tcPr>
          <w:p w:rsidR="00A7469C" w:rsidRDefault="00A7469C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A7469C" w:rsidTr="00A7469C">
        <w:tc>
          <w:tcPr>
            <w:tcW w:w="2481" w:type="dxa"/>
          </w:tcPr>
          <w:p w:rsidR="00A7469C" w:rsidRDefault="00276F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BGH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2481" w:type="dxa"/>
          </w:tcPr>
          <w:p w:rsidR="00A7469C" w:rsidRDefault="00A7469C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482" w:type="dxa"/>
          </w:tcPr>
          <w:p w:rsidR="00A7469C" w:rsidRDefault="00A7469C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482" w:type="dxa"/>
          </w:tcPr>
          <w:p w:rsidR="00A7469C" w:rsidRDefault="00A7469C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A7469C" w:rsidTr="00A7469C">
        <w:tc>
          <w:tcPr>
            <w:tcW w:w="2481" w:type="dxa"/>
          </w:tcPr>
          <w:p w:rsidR="00A7469C" w:rsidRDefault="00276F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huynh</w:t>
            </w:r>
            <w:proofErr w:type="spellEnd"/>
          </w:p>
        </w:tc>
        <w:tc>
          <w:tcPr>
            <w:tcW w:w="2481" w:type="dxa"/>
          </w:tcPr>
          <w:p w:rsidR="00A7469C" w:rsidRDefault="00A7469C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482" w:type="dxa"/>
          </w:tcPr>
          <w:p w:rsidR="00A7469C" w:rsidRDefault="00A7469C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482" w:type="dxa"/>
          </w:tcPr>
          <w:p w:rsidR="00A7469C" w:rsidRDefault="00A7469C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</w:tbl>
    <w:p w:rsidR="00642ECF" w:rsidRPr="00642ECF" w:rsidRDefault="00642ECF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42ECF" w:rsidRPr="00CC081A" w:rsidRDefault="00642ECF">
      <w:pPr>
        <w:rPr>
          <w:rFonts w:ascii="Times New Roman" w:hAnsi="Times New Roman" w:cs="Times New Roman"/>
          <w:sz w:val="26"/>
          <w:szCs w:val="26"/>
        </w:rPr>
      </w:pPr>
    </w:p>
    <w:sectPr w:rsidR="00642ECF" w:rsidRPr="00CC081A" w:rsidSect="00AF2E89">
      <w:pgSz w:w="12240" w:h="15840" w:code="1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F4180"/>
    <w:multiLevelType w:val="hybridMultilevel"/>
    <w:tmpl w:val="FDAE9BAA"/>
    <w:lvl w:ilvl="0" w:tplc="1A56C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264E"/>
    <w:multiLevelType w:val="hybridMultilevel"/>
    <w:tmpl w:val="7FFA332E"/>
    <w:lvl w:ilvl="0" w:tplc="CCE26DF6">
      <w:start w:val="1"/>
      <w:numFmt w:val="bullet"/>
      <w:lvlText w:val="-"/>
      <w:lvlJc w:val="left"/>
      <w:pPr>
        <w:ind w:left="768" w:hanging="360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396F0CB5"/>
    <w:multiLevelType w:val="hybridMultilevel"/>
    <w:tmpl w:val="7BE8D2F6"/>
    <w:lvl w:ilvl="0" w:tplc="CCE26D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4551A"/>
    <w:multiLevelType w:val="hybridMultilevel"/>
    <w:tmpl w:val="E9FC0DA8"/>
    <w:lvl w:ilvl="0" w:tplc="3F7013C4">
      <w:start w:val="1"/>
      <w:numFmt w:val="decimal"/>
      <w:lvlText w:val="%1."/>
      <w:lvlJc w:val="left"/>
      <w:pPr>
        <w:ind w:left="82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56F248AF"/>
    <w:multiLevelType w:val="hybridMultilevel"/>
    <w:tmpl w:val="614C3170"/>
    <w:lvl w:ilvl="0" w:tplc="CCE26DF6">
      <w:start w:val="1"/>
      <w:numFmt w:val="bullet"/>
      <w:lvlText w:val="-"/>
      <w:lvlJc w:val="left"/>
      <w:pPr>
        <w:ind w:left="768" w:hanging="360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599B4974"/>
    <w:multiLevelType w:val="hybridMultilevel"/>
    <w:tmpl w:val="37B0D6EC"/>
    <w:lvl w:ilvl="0" w:tplc="CCE26D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D2AF5"/>
    <w:multiLevelType w:val="hybridMultilevel"/>
    <w:tmpl w:val="FC8C12A8"/>
    <w:lvl w:ilvl="0" w:tplc="CCE26D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35"/>
    <w:rsid w:val="001B3E71"/>
    <w:rsid w:val="002329CE"/>
    <w:rsid w:val="00276FB5"/>
    <w:rsid w:val="002D06DA"/>
    <w:rsid w:val="00304E16"/>
    <w:rsid w:val="00415E41"/>
    <w:rsid w:val="004637F5"/>
    <w:rsid w:val="00642ECF"/>
    <w:rsid w:val="006550D4"/>
    <w:rsid w:val="00A7469C"/>
    <w:rsid w:val="00AF2E89"/>
    <w:rsid w:val="00C10D42"/>
    <w:rsid w:val="00CC081A"/>
    <w:rsid w:val="00CF4B35"/>
    <w:rsid w:val="00F4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815C6"/>
  <w15:chartTrackingRefBased/>
  <w15:docId w15:val="{9CE5AA31-F47F-4E2A-B0E3-2C154ADF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F4B35"/>
    <w:pPr>
      <w:ind w:left="720"/>
      <w:contextualSpacing/>
    </w:pPr>
  </w:style>
  <w:style w:type="table" w:styleId="TableGrid">
    <w:name w:val="Table Grid"/>
    <w:basedOn w:val="TableNormal"/>
    <w:uiPriority w:val="39"/>
    <w:rsid w:val="00F42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3</cp:revision>
  <dcterms:created xsi:type="dcterms:W3CDTF">2020-02-28T14:07:00Z</dcterms:created>
  <dcterms:modified xsi:type="dcterms:W3CDTF">2020-03-01T10:16:00Z</dcterms:modified>
</cp:coreProperties>
</file>